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E01F" w14:textId="36487F58" w:rsidR="0069073E" w:rsidRDefault="00ED3F83">
      <w:r>
        <w:rPr>
          <w:b/>
          <w:bCs/>
          <w:noProof/>
          <w:sz w:val="32"/>
          <w:szCs w:val="32"/>
        </w:rPr>
        <w:drawing>
          <wp:inline distT="0" distB="0" distL="0" distR="0" wp14:anchorId="164A3115" wp14:editId="3749AB80">
            <wp:extent cx="5505450" cy="1101090"/>
            <wp:effectExtent l="0" t="0" r="0" b="3810"/>
            <wp:docPr id="159637426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74266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AF34" w14:textId="213F067D" w:rsidR="00ED3F83" w:rsidRPr="00665195" w:rsidRDefault="00ED3F83" w:rsidP="00ED3F83">
      <w:pPr>
        <w:jc w:val="center"/>
        <w:rPr>
          <w:rFonts w:ascii="Colonna MT" w:hAnsi="Colonna MT"/>
          <w:color w:val="498CF1" w:themeColor="background2" w:themeShade="BF"/>
          <w:sz w:val="48"/>
          <w:szCs w:val="48"/>
        </w:rPr>
      </w:pPr>
      <w:r w:rsidRPr="00665195">
        <w:rPr>
          <w:rFonts w:ascii="Colonna MT" w:hAnsi="Colonna MT"/>
          <w:color w:val="498CF1" w:themeColor="background2" w:themeShade="BF"/>
          <w:sz w:val="48"/>
          <w:szCs w:val="48"/>
        </w:rPr>
        <w:t>Winter Newsletter 2025</w:t>
      </w:r>
    </w:p>
    <w:p w14:paraId="39984D55" w14:textId="77777777" w:rsidR="00ED3F83" w:rsidRDefault="00ED3F83" w:rsidP="00ED3F83">
      <w:pPr>
        <w:jc w:val="center"/>
      </w:pPr>
    </w:p>
    <w:p w14:paraId="5DEAB9A1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7"/>
          <w:szCs w:val="27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7"/>
          <w:szCs w:val="27"/>
          <w:shd w:val="clear" w:color="auto" w:fill="FFFFFF"/>
          <w14:ligatures w14:val="none"/>
        </w:rPr>
        <w:t>A MESSAGE FROM OUR PRESIDENT &amp; CEO</w:t>
      </w:r>
    </w:p>
    <w:p w14:paraId="10E04369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  <w:t>Happy New Year, and welcome to 2025. On behalf of the Board of Directors, employees and volunteers of Members Financial FCU, I would like to thank you for your trust, support and patronage of the credit union over the last year.</w:t>
      </w:r>
    </w:p>
    <w:p w14:paraId="0686D888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  <w:t>We’re excited about the opportunities to offer you even more ways to save, grow, and protect your money. Our team is dedicated to exceeding your expectations and ensuring that 2025 becomes a year of growth, prosperity, and financial well-being for each member. Your continued support inspires us to keep innovating and delivering the best possible experience.</w:t>
      </w:r>
    </w:p>
    <w:p w14:paraId="7E2D9485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  <w:t>Again, thank you for being part of the Members Financial Federal Credit Union family. We look forward to continuing this journey with you in 2025 and wish you a year filled with joy, success, and meaningful achievements. Together, let us make the year a remarkable one.</w:t>
      </w:r>
    </w:p>
    <w:p w14:paraId="35A7BE95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7F47352A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  <w:t>Warmest Regards,</w:t>
      </w:r>
    </w:p>
    <w:p w14:paraId="69CF80B2" w14:textId="77777777" w:rsidR="00ED3F83" w:rsidRPr="00665195" w:rsidRDefault="00ED3F83" w:rsidP="00ED3F83">
      <w:pPr>
        <w:spacing w:before="180"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</w:p>
    <w:p w14:paraId="588910FE" w14:textId="251D6F00" w:rsidR="00ED3F83" w:rsidRPr="00665195" w:rsidRDefault="00ED3F83" w:rsidP="00ED3F83">
      <w:pPr>
        <w:spacing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  <w:t>Rebecca Wisdom</w:t>
      </w:r>
    </w:p>
    <w:p w14:paraId="1D5DC26F" w14:textId="0E15C58F" w:rsidR="00ED3F83" w:rsidRPr="00665195" w:rsidRDefault="00ED3F83" w:rsidP="00ED3F83">
      <w:pPr>
        <w:spacing w:after="0" w:line="240" w:lineRule="auto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24"/>
          <w:szCs w:val="24"/>
          <w:shd w:val="clear" w:color="auto" w:fill="FFFFFF"/>
          <w14:ligatures w14:val="none"/>
        </w:rPr>
        <w:t>President &amp; CEO</w:t>
      </w:r>
    </w:p>
    <w:p w14:paraId="3EAEC16B" w14:textId="1F930805" w:rsidR="00ED3F83" w:rsidRDefault="002F2D3A" w:rsidP="00ED3F83">
      <w:r>
        <w:rPr>
          <w:noProof/>
        </w:rPr>
        <w:drawing>
          <wp:anchor distT="0" distB="0" distL="114300" distR="114300" simplePos="0" relativeHeight="251664384" behindDoc="0" locked="0" layoutInCell="1" allowOverlap="1" wp14:anchorId="4D0A136E" wp14:editId="598105B5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1128942" cy="799465"/>
            <wp:effectExtent l="0" t="0" r="0" b="635"/>
            <wp:wrapSquare wrapText="bothSides"/>
            <wp:docPr id="856151490" name="Picture 856151490" descr="Easter Holiday Office &amp; Waste Sites Closures - Municipality of Huron Sh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Holiday Office &amp; Waste Sites Closures - Municipality of Huron Sho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42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263EFB0" wp14:editId="1933AD6D">
            <wp:simplePos x="0" y="0"/>
            <wp:positionH relativeFrom="column">
              <wp:posOffset>3533775</wp:posOffset>
            </wp:positionH>
            <wp:positionV relativeFrom="paragraph">
              <wp:posOffset>217805</wp:posOffset>
            </wp:positionV>
            <wp:extent cx="1905000" cy="866775"/>
            <wp:effectExtent l="0" t="0" r="0" b="9525"/>
            <wp:wrapSquare wrapText="bothSides"/>
            <wp:docPr id="1043611061" name="Picture 1043611061" descr="A picture containing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solidFill>
                      <a:srgbClr val="70AD47">
                        <a:lumMod val="75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7EBE7" w14:textId="47017FDC" w:rsidR="00ED3F83" w:rsidRDefault="002F2D3A" w:rsidP="00ED3F8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7FEE1" w14:textId="77777777" w:rsidR="002F2D3A" w:rsidRDefault="002F2D3A" w:rsidP="00ED3F83">
      <w:pPr>
        <w:spacing w:after="0"/>
        <w:rPr>
          <w:rFonts w:ascii="Britannic Bold" w:hAnsi="Britannic Bold"/>
          <w:caps/>
          <w:color w:val="4F4652" w:themeColor="accent6" w:themeShade="80"/>
          <w:u w:val="single"/>
        </w:rPr>
      </w:pPr>
    </w:p>
    <w:p w14:paraId="7120CCBA" w14:textId="77777777" w:rsidR="002F2D3A" w:rsidRDefault="002F2D3A" w:rsidP="00ED3F83">
      <w:pPr>
        <w:spacing w:after="0"/>
        <w:rPr>
          <w:rFonts w:ascii="Britannic Bold" w:hAnsi="Britannic Bold"/>
          <w:caps/>
          <w:color w:val="4F4652" w:themeColor="accent6" w:themeShade="80"/>
          <w:u w:val="single"/>
        </w:rPr>
      </w:pPr>
    </w:p>
    <w:p w14:paraId="474957D3" w14:textId="77777777" w:rsidR="002F2D3A" w:rsidRPr="00665195" w:rsidRDefault="00ED3F83" w:rsidP="00ED3F83">
      <w:pPr>
        <w:spacing w:after="0"/>
        <w:rPr>
          <w:rFonts w:ascii="Britannic Bold" w:hAnsi="Britannic Bold"/>
          <w:caps/>
          <w:color w:val="1E5E9F" w:themeColor="accent3" w:themeShade="BF"/>
        </w:rPr>
      </w:pPr>
      <w:r w:rsidRPr="00665195">
        <w:rPr>
          <w:rFonts w:ascii="Britannic Bold" w:hAnsi="Britannic Bold"/>
          <w:caps/>
          <w:color w:val="1E5E9F" w:themeColor="accent3" w:themeShade="BF"/>
          <w:u w:val="single"/>
        </w:rPr>
        <w:t>Credit Union Closur</w:t>
      </w:r>
      <w:r w:rsidR="002F2D3A" w:rsidRPr="00665195">
        <w:rPr>
          <w:rFonts w:ascii="Britannic Bold" w:hAnsi="Britannic Bold"/>
          <w:caps/>
          <w:color w:val="1E5E9F" w:themeColor="accent3" w:themeShade="BF"/>
          <w:u w:val="single"/>
        </w:rPr>
        <w:t>es</w:t>
      </w:r>
    </w:p>
    <w:p w14:paraId="6D87DFAC" w14:textId="1D50FEBD" w:rsidR="00ED3F83" w:rsidRPr="00665195" w:rsidRDefault="00ED3F83" w:rsidP="002F2D3A">
      <w:pPr>
        <w:spacing w:after="0"/>
        <w:ind w:left="5040" w:firstLine="720"/>
        <w:rPr>
          <w:rFonts w:ascii="Britannic Bold" w:hAnsi="Britannic Bold" w:cs="Helvetica"/>
          <w:color w:val="1E5E9F" w:themeColor="accent3" w:themeShade="BF"/>
          <w:lang w:val="en"/>
        </w:rPr>
      </w:pPr>
      <w:r w:rsidRPr="00665195">
        <w:rPr>
          <w:rFonts w:ascii="Britannic Bold" w:hAnsi="Britannic Bold" w:cs="Helvetica"/>
          <w:color w:val="1E5E9F" w:themeColor="accent3" w:themeShade="BF"/>
          <w:lang w:val="en"/>
        </w:rPr>
        <w:t>www.membersffcu.org</w:t>
      </w:r>
    </w:p>
    <w:p w14:paraId="109CC80B" w14:textId="61497100" w:rsidR="00ED3F83" w:rsidRPr="00665195" w:rsidRDefault="00ED3F83" w:rsidP="00ED3F83">
      <w:pPr>
        <w:spacing w:after="0"/>
        <w:rPr>
          <w:rFonts w:ascii="Britannic Bold" w:hAnsi="Britannic Bold" w:cs="Helvetica"/>
          <w:color w:val="1E5E9F" w:themeColor="accent3" w:themeShade="BF"/>
          <w:sz w:val="21"/>
          <w:szCs w:val="21"/>
          <w:u w:val="single"/>
          <w:lang w:val="en"/>
        </w:rPr>
      </w:pPr>
      <w:r w:rsidRPr="00665195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 xml:space="preserve">                                                                        </w:t>
      </w:r>
      <w:r w:rsidR="00146E80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ab/>
      </w:r>
      <w:r w:rsidR="00146E80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ab/>
        <w:t xml:space="preserve">     (432) 520-3443</w:t>
      </w:r>
    </w:p>
    <w:p w14:paraId="69B2F987" w14:textId="79FD2CD1" w:rsidR="00ED3F83" w:rsidRPr="00665195" w:rsidRDefault="00ED3F83" w:rsidP="00ED3F83">
      <w:pPr>
        <w:spacing w:after="0"/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</w:pPr>
      <w:r w:rsidRPr="00665195">
        <w:rPr>
          <w:rFonts w:ascii="Britannic Bold" w:hAnsi="Britannic Bold"/>
          <w:caps/>
          <w:color w:val="1E5E9F" w:themeColor="accent3" w:themeShade="BF"/>
        </w:rPr>
        <w:t>January 1</w:t>
      </w:r>
      <w:r w:rsidRPr="00665195">
        <w:rPr>
          <w:rFonts w:ascii="Britannic Bold" w:hAnsi="Britannic Bold"/>
          <w:caps/>
          <w:color w:val="1E5E9F" w:themeColor="accent3" w:themeShade="BF"/>
          <w:vertAlign w:val="superscript"/>
        </w:rPr>
        <w:t>st</w:t>
      </w:r>
      <w:r w:rsidRPr="00665195">
        <w:rPr>
          <w:rFonts w:ascii="Britannic Bold" w:hAnsi="Britannic Bold"/>
          <w:caps/>
          <w:color w:val="1E5E9F" w:themeColor="accent3" w:themeShade="BF"/>
        </w:rPr>
        <w:t>, 2025 – New Year’s DaY</w:t>
      </w:r>
      <w:r w:rsidRPr="00665195">
        <w:rPr>
          <w:rFonts w:ascii="Britannic Bold" w:hAnsi="Britannic Bold"/>
          <w:caps/>
          <w:color w:val="1E5E9F" w:themeColor="accent3" w:themeShade="BF"/>
        </w:rPr>
        <w:tab/>
      </w:r>
      <w:r w:rsidRPr="00665195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 xml:space="preserve"> </w:t>
      </w:r>
      <w:r w:rsidRPr="00665195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ab/>
        <w:t>Monday – Thursday – 8:30AM –5:30PM</w:t>
      </w:r>
    </w:p>
    <w:p w14:paraId="121B9E57" w14:textId="5E8622EF" w:rsidR="00ED3F83" w:rsidRPr="00665195" w:rsidRDefault="00ED3F83" w:rsidP="00ED3F83">
      <w:pPr>
        <w:spacing w:after="0"/>
        <w:ind w:left="5040" w:hanging="5040"/>
        <w:rPr>
          <w:rFonts w:ascii="Britannic Bold" w:hAnsi="Britannic Bold"/>
          <w:caps/>
          <w:color w:val="1E5E9F" w:themeColor="accent3" w:themeShade="BF"/>
        </w:rPr>
      </w:pPr>
      <w:r w:rsidRPr="00665195">
        <w:rPr>
          <w:rFonts w:ascii="Britannic Bold" w:hAnsi="Britannic Bold"/>
          <w:caps/>
          <w:color w:val="1E5E9F" w:themeColor="accent3" w:themeShade="BF"/>
        </w:rPr>
        <w:t>January 20</w:t>
      </w:r>
      <w:r w:rsidRPr="00665195">
        <w:rPr>
          <w:rFonts w:ascii="Britannic Bold" w:hAnsi="Britannic Bold"/>
          <w:caps/>
          <w:color w:val="1E5E9F" w:themeColor="accent3" w:themeShade="BF"/>
          <w:vertAlign w:val="superscript"/>
        </w:rPr>
        <w:t>th</w:t>
      </w:r>
      <w:r w:rsidRPr="00665195">
        <w:rPr>
          <w:rFonts w:ascii="Britannic Bold" w:hAnsi="Britannic Bold"/>
          <w:caps/>
          <w:color w:val="1E5E9F" w:themeColor="accent3" w:themeShade="BF"/>
        </w:rPr>
        <w:t>, 2025 – Martin Luther King Jr. Day</w:t>
      </w:r>
      <w:r w:rsidRPr="00665195">
        <w:rPr>
          <w:rFonts w:ascii="Britannic Bold" w:hAnsi="Britannic Bold"/>
          <w:caps/>
          <w:color w:val="1E5E9F" w:themeColor="accent3" w:themeShade="BF"/>
        </w:rPr>
        <w:tab/>
      </w:r>
      <w:r w:rsidRPr="00665195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>Friday -     8:30AM – 6PM</w:t>
      </w:r>
    </w:p>
    <w:p w14:paraId="58642A90" w14:textId="77777777" w:rsidR="00146E80" w:rsidRDefault="00ED3F83" w:rsidP="002F2D3A">
      <w:pPr>
        <w:spacing w:after="0"/>
        <w:ind w:left="5040" w:hanging="5040"/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</w:pPr>
      <w:r w:rsidRPr="00665195">
        <w:rPr>
          <w:rFonts w:ascii="Britannic Bold" w:hAnsi="Britannic Bold"/>
          <w:caps/>
          <w:color w:val="1E5E9F" w:themeColor="accent3" w:themeShade="BF"/>
        </w:rPr>
        <w:t>February 17</w:t>
      </w:r>
      <w:r w:rsidRPr="00665195">
        <w:rPr>
          <w:rFonts w:ascii="Britannic Bold" w:hAnsi="Britannic Bold"/>
          <w:caps/>
          <w:color w:val="1E5E9F" w:themeColor="accent3" w:themeShade="BF"/>
          <w:vertAlign w:val="superscript"/>
        </w:rPr>
        <w:t>th</w:t>
      </w:r>
      <w:r w:rsidRPr="00665195">
        <w:rPr>
          <w:rFonts w:ascii="Britannic Bold" w:hAnsi="Britannic Bold"/>
          <w:caps/>
          <w:color w:val="1E5E9F" w:themeColor="accent3" w:themeShade="BF"/>
        </w:rPr>
        <w:t xml:space="preserve">, 2025 – President’s Day </w:t>
      </w:r>
      <w:r w:rsidRPr="00665195">
        <w:rPr>
          <w:rFonts w:ascii="Britannic Bold" w:hAnsi="Britannic Bold"/>
          <w:caps/>
          <w:color w:val="1E5E9F" w:themeColor="accent3" w:themeShade="BF"/>
        </w:rPr>
        <w:tab/>
      </w:r>
      <w:r w:rsidRPr="00665195">
        <w:rPr>
          <w:rFonts w:ascii="Britannic Bold" w:hAnsi="Britannic Bold" w:cs="Helvetica"/>
          <w:color w:val="1E5E9F" w:themeColor="accent3" w:themeShade="BF"/>
          <w:sz w:val="21"/>
          <w:szCs w:val="21"/>
          <w:lang w:val="en"/>
        </w:rPr>
        <w:t>Saturday – 9AM – 1PM Drive-Thru Only</w:t>
      </w:r>
    </w:p>
    <w:p w14:paraId="53FE0082" w14:textId="79FC1FFD" w:rsidR="00ED3F83" w:rsidRPr="002F2D3A" w:rsidRDefault="00ED3F83" w:rsidP="002F2D3A">
      <w:pPr>
        <w:spacing w:after="0"/>
        <w:ind w:left="5040" w:hanging="5040"/>
        <w:rPr>
          <w:rFonts w:ascii="Britannic Bold" w:hAnsi="Britannic Bold" w:cs="Helvetica"/>
          <w:color w:val="4F4652" w:themeColor="accent6" w:themeShade="80"/>
          <w:sz w:val="21"/>
          <w:szCs w:val="21"/>
          <w:lang w:val="en"/>
        </w:rPr>
      </w:pPr>
      <w:r>
        <w:br w:type="page"/>
      </w:r>
    </w:p>
    <w:p w14:paraId="5F5EEC19" w14:textId="77777777" w:rsidR="00ED3F83" w:rsidRPr="00665195" w:rsidRDefault="00ED3F83" w:rsidP="00BD652A">
      <w:pPr>
        <w:shd w:val="clear" w:color="auto" w:fill="F3F3F1"/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color w:val="1E5E9F" w:themeColor="accent3" w:themeShade="BF"/>
          <w:kern w:val="0"/>
          <w:sz w:val="60"/>
          <w:szCs w:val="60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60"/>
          <w:szCs w:val="60"/>
          <w14:ligatures w14:val="none"/>
        </w:rPr>
        <w:lastRenderedPageBreak/>
        <w:t>Why Members Financial FCU</w:t>
      </w:r>
    </w:p>
    <w:p w14:paraId="57945C0A" w14:textId="77777777" w:rsidR="00ED3F83" w:rsidRPr="00665195" w:rsidRDefault="00ED3F83" w:rsidP="00BD652A">
      <w:pPr>
        <w:shd w:val="clear" w:color="auto" w:fill="F3F3F1"/>
        <w:spacing w:after="0" w:line="240" w:lineRule="auto"/>
        <w:jc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Once you become a member, you are part of our family. We’re dedicated to providing you with all the support you need to reach your financial goals along with the banking experience you deserve.</w:t>
      </w:r>
    </w:p>
    <w:p w14:paraId="719BC71E" w14:textId="7AD297A7" w:rsidR="00ED3F83" w:rsidRPr="00665195" w:rsidRDefault="00ED3F83" w:rsidP="00DD34F6">
      <w:pPr>
        <w:shd w:val="clear" w:color="auto" w:fill="FFFFFF"/>
        <w:spacing w:before="240" w:after="0" w:line="240" w:lineRule="auto"/>
        <w:ind w:right="340"/>
        <w:jc w:val="center"/>
        <w:outlineLvl w:val="1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Exceptional Service</w:t>
      </w:r>
    </w:p>
    <w:p w14:paraId="0032C1CA" w14:textId="77777777" w:rsidR="00ED3F83" w:rsidRPr="00665195" w:rsidRDefault="00ED3F83" w:rsidP="00DD34F6">
      <w:pPr>
        <w:shd w:val="clear" w:color="auto" w:fill="FFFFFF"/>
        <w:spacing w:before="100" w:beforeAutospacing="1" w:after="0" w:line="240" w:lineRule="auto"/>
        <w:ind w:left="720" w:right="340"/>
        <w:jc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Our staff is here for you. Reach us online, over the phone, by email or at a branch.</w:t>
      </w:r>
    </w:p>
    <w:p w14:paraId="36410779" w14:textId="2CFB4DAD" w:rsidR="00ED3F83" w:rsidRPr="00665195" w:rsidRDefault="00ED3F83" w:rsidP="00DD34F6">
      <w:pPr>
        <w:shd w:val="clear" w:color="auto" w:fill="FFFFFF"/>
        <w:spacing w:before="100" w:beforeAutospacing="1" w:after="0" w:line="240" w:lineRule="auto"/>
        <w:ind w:left="720" w:right="340"/>
        <w:jc w:val="center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noProof/>
          <w:color w:val="1E5E9F" w:themeColor="accent3" w:themeShade="BF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659E83D" wp14:editId="222F6420">
                <wp:extent cx="342900" cy="323850"/>
                <wp:effectExtent l="0" t="0" r="0" b="0"/>
                <wp:docPr id="127835207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536EC" w14:textId="77777777" w:rsidR="00ED3F83" w:rsidRDefault="00ED3F83" w:rsidP="00ED3F83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9E83D" id="AutoShape 1" o:spid="_x0000_s1026" style="width:27pt;height:25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" filled="f" stroked="f">
                <o:lock v:ext="edit" aspectratio="t"/>
                <v:textbox>
                  <w:txbxContent>
                    <w:p w14:paraId="579536EC" w14:textId="77777777" w:rsidR="00ED3F83" w:rsidRDefault="00ED3F83" w:rsidP="00ED3F83">
                      <w:pPr>
                        <w:jc w:val="center"/>
                      </w:pPr>
                      <w:r>
                        <w:t xml:space="preserve">  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Powerful Products with Great Rates</w:t>
      </w:r>
    </w:p>
    <w:p w14:paraId="77C8836C" w14:textId="77777777" w:rsidR="00ED3F83" w:rsidRPr="00665195" w:rsidRDefault="00ED3F83" w:rsidP="00DD34F6">
      <w:pPr>
        <w:shd w:val="clear" w:color="auto" w:fill="FFFFFF"/>
        <w:spacing w:before="100" w:beforeAutospacing="1" w:after="0" w:line="240" w:lineRule="auto"/>
        <w:ind w:left="720" w:right="340"/>
        <w:jc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Get access to excellent member benefits, including competitive rates, superior service and free checking options.</w:t>
      </w:r>
    </w:p>
    <w:p w14:paraId="6266C5FC" w14:textId="3FDFB4BF" w:rsidR="00ED3F83" w:rsidRPr="00665195" w:rsidRDefault="00ED3F83" w:rsidP="00DD34F6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noProof/>
          <w:color w:val="1E5E9F" w:themeColor="accent3" w:themeShade="BF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F20D726" wp14:editId="79EA9721">
                <wp:extent cx="304800" cy="304800"/>
                <wp:effectExtent l="0" t="0" r="0" b="0"/>
                <wp:docPr id="152124752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B4C0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Low Fees, Low Charges</w:t>
      </w:r>
    </w:p>
    <w:p w14:paraId="1BC64936" w14:textId="77777777" w:rsidR="00ED3F83" w:rsidRPr="00665195" w:rsidRDefault="00ED3F83" w:rsidP="00DD34F6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Since we're a not-for-profit organization, one of the benefits of membership is that we keep our fees and charges low.</w:t>
      </w:r>
    </w:p>
    <w:p w14:paraId="20F36F57" w14:textId="0425E77F" w:rsidR="00ED3F83" w:rsidRPr="00665195" w:rsidRDefault="00ED3F83" w:rsidP="00DD34F6">
      <w:pPr>
        <w:shd w:val="clear" w:color="auto" w:fill="F3F3F1"/>
        <w:spacing w:after="0" w:line="240" w:lineRule="auto"/>
        <w:jc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Choosing where you’ll put your money and who you’ll trust to help you reach your goals is a big decision.</w:t>
      </w:r>
    </w:p>
    <w:p w14:paraId="76CB112F" w14:textId="77777777" w:rsidR="00BD652A" w:rsidRPr="00665195" w:rsidRDefault="00BD652A" w:rsidP="00DD34F6">
      <w:pPr>
        <w:shd w:val="clear" w:color="auto" w:fill="F3F3F1"/>
        <w:spacing w:after="0" w:line="240" w:lineRule="auto"/>
        <w:jc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</w:p>
    <w:p w14:paraId="36032476" w14:textId="3D2E9A06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top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nfcu-icons" w:eastAsia="Times New Roman" w:hAnsi="nfcu-icons" w:cs="Times New Roman"/>
          <w:noProof/>
          <w:color w:val="1E5E9F" w:themeColor="accent3" w:themeShade="BF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7B4D462" wp14:editId="2F449622">
                <wp:extent cx="304800" cy="304800"/>
                <wp:effectExtent l="0" t="0" r="0" b="0"/>
                <wp:docPr id="22506269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B367" w14:textId="77777777" w:rsidR="00ED3F83" w:rsidRDefault="00ED3F83" w:rsidP="00ED3F8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4D462" id="AutoShape 3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  <o:lock v:ext="edit" aspectratio="t"/>
                <v:textbox>
                  <w:txbxContent>
                    <w:p w14:paraId="5E31B367" w14:textId="77777777" w:rsidR="00ED3F83" w:rsidRDefault="00ED3F83" w:rsidP="00ED3F8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Trust</w:t>
      </w:r>
    </w:p>
    <w:p w14:paraId="319AA420" w14:textId="77777777" w:rsidR="00ED3F83" w:rsidRPr="00665195" w:rsidRDefault="00ED3F83" w:rsidP="00DD34F6">
      <w:pPr>
        <w:shd w:val="clear" w:color="auto" w:fill="F3F3F1"/>
        <w:spacing w:after="0" w:line="240" w:lineRule="auto"/>
        <w:ind w:left="720" w:firstLine="720"/>
        <w:jc w:val="center"/>
        <w:textAlignment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Members Financial Federal Credit Union offers benefits that banks can’t. We’re not-for-profit, so our members are at the heart of everything we do.</w:t>
      </w:r>
    </w:p>
    <w:p w14:paraId="46D45D72" w14:textId="77777777" w:rsidR="00BD652A" w:rsidRPr="00665195" w:rsidRDefault="00BD652A" w:rsidP="00DD34F6">
      <w:pPr>
        <w:shd w:val="clear" w:color="auto" w:fill="F3F3F1"/>
        <w:spacing w:after="0" w:line="240" w:lineRule="auto"/>
        <w:ind w:left="720" w:firstLine="720"/>
        <w:jc w:val="center"/>
        <w:textAlignment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</w:p>
    <w:p w14:paraId="149730A0" w14:textId="3FD7BC6F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top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nfcu-icons" w:eastAsia="Times New Roman" w:hAnsi="nfcu-icons" w:cs="Times New Roman"/>
          <w:noProof/>
          <w:color w:val="1E5E9F" w:themeColor="accent3" w:themeShade="BF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5406AB8" wp14:editId="434B02EA">
                <wp:extent cx="304800" cy="304800"/>
                <wp:effectExtent l="0" t="0" r="0" b="0"/>
                <wp:docPr id="88612704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3A8E0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Mission</w:t>
      </w:r>
    </w:p>
    <w:p w14:paraId="07312B2B" w14:textId="77777777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We don’t have customers—we have lifetime members, and our members and their financial goals are our mission.</w:t>
      </w:r>
    </w:p>
    <w:p w14:paraId="2DED91C3" w14:textId="77777777" w:rsidR="00BD652A" w:rsidRPr="00665195" w:rsidRDefault="00BD652A" w:rsidP="00DD34F6">
      <w:pPr>
        <w:shd w:val="clear" w:color="auto" w:fill="F3F3F1"/>
        <w:spacing w:after="0" w:line="240" w:lineRule="auto"/>
        <w:ind w:left="720"/>
        <w:jc w:val="center"/>
        <w:textAlignment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</w:p>
    <w:p w14:paraId="0451B737" w14:textId="5264C983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top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nfcu-icons" w:eastAsia="Times New Roman" w:hAnsi="nfcu-icons" w:cs="Times New Roman"/>
          <w:noProof/>
          <w:color w:val="1E5E9F" w:themeColor="accent3" w:themeShade="BF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2FBB9E68" wp14:editId="4BB8B5A0">
                <wp:extent cx="304800" cy="304800"/>
                <wp:effectExtent l="0" t="0" r="0" b="0"/>
                <wp:docPr id="115062459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CB51C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Success</w:t>
      </w:r>
    </w:p>
    <w:p w14:paraId="4DEE5AFF" w14:textId="77777777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We help you succeed financially by helping you learn about money management, and by looking at your entire financial picture when we review loan applications.</w:t>
      </w:r>
    </w:p>
    <w:p w14:paraId="4C25D44F" w14:textId="77777777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top"/>
        <w:rPr>
          <w:rFonts w:ascii="nfcu-icons" w:eastAsia="Times New Roman" w:hAnsi="nfcu-icons" w:cs="Times New Roman"/>
          <w:color w:val="1E5E9F" w:themeColor="accent3" w:themeShade="BF"/>
          <w:kern w:val="0"/>
          <w:sz w:val="24"/>
          <w:szCs w:val="24"/>
          <w14:ligatures w14:val="none"/>
        </w:rPr>
      </w:pPr>
    </w:p>
    <w:p w14:paraId="28CAA2F8" w14:textId="77777777" w:rsidR="00BD652A" w:rsidRPr="00665195" w:rsidRDefault="00BD652A" w:rsidP="00DD34F6">
      <w:pPr>
        <w:shd w:val="clear" w:color="auto" w:fill="F3F3F1"/>
        <w:spacing w:after="0" w:line="240" w:lineRule="auto"/>
        <w:ind w:left="720"/>
        <w:jc w:val="center"/>
        <w:textAlignment w:val="top"/>
        <w:rPr>
          <w:rFonts w:ascii="nfcu-icons" w:eastAsia="Times New Roman" w:hAnsi="nfcu-icons" w:cs="Times New Roman"/>
          <w:color w:val="1E5E9F" w:themeColor="accent3" w:themeShade="BF"/>
          <w:kern w:val="0"/>
          <w:sz w:val="24"/>
          <w:szCs w:val="24"/>
          <w14:ligatures w14:val="none"/>
        </w:rPr>
      </w:pPr>
    </w:p>
    <w:p w14:paraId="624EB536" w14:textId="77777777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center"/>
        <w:outlineLvl w:val="2"/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b/>
          <w:bCs/>
          <w:color w:val="1E5E9F" w:themeColor="accent3" w:themeShade="BF"/>
          <w:kern w:val="0"/>
          <w:sz w:val="24"/>
          <w:szCs w:val="24"/>
          <w14:ligatures w14:val="none"/>
        </w:rPr>
        <w:t>Exclusive Benefits</w:t>
      </w:r>
    </w:p>
    <w:p w14:paraId="008AC2A5" w14:textId="77777777" w:rsidR="00ED3F83" w:rsidRPr="00665195" w:rsidRDefault="00ED3F83" w:rsidP="00DD34F6">
      <w:pPr>
        <w:shd w:val="clear" w:color="auto" w:fill="F3F3F1"/>
        <w:spacing w:after="0" w:line="240" w:lineRule="auto"/>
        <w:ind w:left="720"/>
        <w:jc w:val="center"/>
        <w:textAlignment w:val="center"/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</w:pPr>
      <w:r w:rsidRPr="00665195">
        <w:rPr>
          <w:rFonts w:ascii="Source Sans Pro" w:eastAsia="Times New Roman" w:hAnsi="Source Sans Pro" w:cs="Times New Roman"/>
          <w:color w:val="1E5E9F" w:themeColor="accent3" w:themeShade="BF"/>
          <w:kern w:val="0"/>
          <w:sz w:val="24"/>
          <w:szCs w:val="24"/>
          <w14:ligatures w14:val="none"/>
        </w:rPr>
        <w:t>We have member-exclusive offers and discounts, including great loan and savings rates.</w:t>
      </w:r>
    </w:p>
    <w:p w14:paraId="23068B47" w14:textId="00DAC7AF" w:rsidR="00BD652A" w:rsidRDefault="00BD652A">
      <w:r>
        <w:br w:type="page"/>
      </w:r>
    </w:p>
    <w:p w14:paraId="547F2591" w14:textId="77777777" w:rsidR="00BD652A" w:rsidRPr="00665195" w:rsidRDefault="00BD652A" w:rsidP="00BD652A">
      <w:pPr>
        <w:spacing w:before="180" w:after="0" w:line="240" w:lineRule="auto"/>
        <w:rPr>
          <w:rFonts w:ascii="Roboto" w:eastAsia="Times New Roman" w:hAnsi="Roboto" w:cs="Times New Roman"/>
          <w:color w:val="1E5E9F" w:themeColor="accent3" w:themeShade="BF"/>
          <w:kern w:val="0"/>
          <w:sz w:val="52"/>
          <w:szCs w:val="52"/>
          <w:shd w:val="clear" w:color="auto" w:fill="FFFFFF"/>
          <w14:ligatures w14:val="none"/>
        </w:rPr>
      </w:pPr>
      <w:r w:rsidRPr="00665195">
        <w:rPr>
          <w:rFonts w:ascii="Roboto" w:eastAsia="Times New Roman" w:hAnsi="Roboto" w:cs="Times New Roman"/>
          <w:color w:val="1E5E9F" w:themeColor="accent3" w:themeShade="BF"/>
          <w:kern w:val="0"/>
          <w:sz w:val="48"/>
          <w:szCs w:val="48"/>
          <w:shd w:val="clear" w:color="auto" w:fill="FFFFFF"/>
          <w14:ligatures w14:val="none"/>
        </w:rPr>
        <w:lastRenderedPageBreak/>
        <w:t>Members Financial Credit Union Services</w:t>
      </w:r>
      <w:r w:rsidRPr="00665195">
        <w:rPr>
          <w:rFonts w:ascii="Roboto" w:eastAsia="Times New Roman" w:hAnsi="Roboto" w:cs="Times New Roman"/>
          <w:color w:val="1E5E9F" w:themeColor="accent3" w:themeShade="BF"/>
          <w:kern w:val="0"/>
          <w:sz w:val="52"/>
          <w:szCs w:val="52"/>
          <w:shd w:val="clear" w:color="auto" w:fill="FFFFFF"/>
          <w14:ligatures w14:val="none"/>
        </w:rPr>
        <w:t>:</w:t>
      </w:r>
    </w:p>
    <w:p w14:paraId="2CD11EB1" w14:textId="77777777" w:rsidR="00BD652A" w:rsidRPr="00665195" w:rsidRDefault="00BD652A" w:rsidP="00BD652A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33"/>
          <w:szCs w:val="33"/>
          <w14:ligatures w14:val="none"/>
        </w:rPr>
        <w:t>Wire Services</w:t>
      </w:r>
    </w:p>
    <w:p w14:paraId="6D933F2B" w14:textId="77777777" w:rsidR="00BD652A" w:rsidRPr="00665195" w:rsidRDefault="00BD652A" w:rsidP="00BD652A">
      <w:pPr>
        <w:shd w:val="clear" w:color="auto" w:fill="FFFFFF"/>
        <w:spacing w:before="315" w:after="0" w:line="240" w:lineRule="auto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  <w:r w:rsidRPr="00665195"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  <w:t>Members may wire funds from another financial institution to their Members Financial account or from their Members Financial account to another financial institution for a nominal fee.</w:t>
      </w:r>
    </w:p>
    <w:p w14:paraId="1FD143A1" w14:textId="77777777" w:rsidR="00BD652A" w:rsidRPr="00665195" w:rsidRDefault="00BD652A" w:rsidP="00BD652A">
      <w:pPr>
        <w:shd w:val="clear" w:color="auto" w:fill="FFFFFF"/>
        <w:spacing w:before="315" w:after="0" w:line="240" w:lineRule="auto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</w:p>
    <w:p w14:paraId="44EB50C7" w14:textId="77777777" w:rsidR="00BD652A" w:rsidRPr="00665195" w:rsidRDefault="00BD652A" w:rsidP="00BD652A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33"/>
          <w:szCs w:val="33"/>
          <w14:ligatures w14:val="none"/>
        </w:rPr>
        <w:t>Money Orders</w:t>
      </w:r>
    </w:p>
    <w:p w14:paraId="1286BB63" w14:textId="25F81760" w:rsidR="00BD652A" w:rsidRPr="00665195" w:rsidRDefault="00BD652A" w:rsidP="00BD652A">
      <w:pPr>
        <w:shd w:val="clear" w:color="auto" w:fill="FFFFFF"/>
        <w:spacing w:before="315" w:after="0" w:line="240" w:lineRule="auto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  <w:r w:rsidRPr="00665195"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  <w:t>As an alternative to paying with cash or a check, your credit union sells money orders at all our offices.</w:t>
      </w:r>
    </w:p>
    <w:p w14:paraId="55CF7751" w14:textId="77777777" w:rsidR="00BD652A" w:rsidRPr="00665195" w:rsidRDefault="00BD652A" w:rsidP="00BD652A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33"/>
          <w:szCs w:val="33"/>
          <w14:ligatures w14:val="none"/>
        </w:rPr>
      </w:pPr>
    </w:p>
    <w:p w14:paraId="13213AAA" w14:textId="77777777" w:rsidR="00BD652A" w:rsidRPr="00665195" w:rsidRDefault="00BD652A" w:rsidP="00BD652A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  <w:r w:rsidRPr="00665195">
        <w:rPr>
          <w:rFonts w:ascii="Roboto" w:eastAsia="Times New Roman" w:hAnsi="Roboto" w:cs="Times New Roman"/>
          <w:b/>
          <w:bCs/>
          <w:color w:val="1E5E9F" w:themeColor="accent3" w:themeShade="BF"/>
          <w:kern w:val="0"/>
          <w:sz w:val="33"/>
          <w:szCs w:val="33"/>
          <w14:ligatures w14:val="none"/>
        </w:rPr>
        <w:t>Night Deposit</w:t>
      </w:r>
    </w:p>
    <w:p w14:paraId="7CD4563C" w14:textId="02DEB5E4" w:rsidR="00BD652A" w:rsidRPr="00665195" w:rsidRDefault="00BD652A" w:rsidP="00BD652A">
      <w:pPr>
        <w:shd w:val="clear" w:color="auto" w:fill="FFFFFF"/>
        <w:spacing w:before="315" w:after="0" w:line="240" w:lineRule="auto"/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</w:pPr>
      <w:r w:rsidRPr="00665195">
        <w:rPr>
          <w:rFonts w:ascii="Roboto" w:eastAsia="Times New Roman" w:hAnsi="Roboto" w:cs="Times New Roman"/>
          <w:color w:val="1E5E9F" w:themeColor="accent3" w:themeShade="BF"/>
          <w:kern w:val="0"/>
          <w:sz w:val="27"/>
          <w:szCs w:val="27"/>
          <w14:ligatures w14:val="none"/>
        </w:rPr>
        <w:t>All our offices are equipped with convenient night depositories. Located in the drive-thru, night deposits are a safe way to drop off your deposits and loan payments nights, weekends and holidays.</w:t>
      </w:r>
    </w:p>
    <w:p w14:paraId="78FD2AC3" w14:textId="77777777" w:rsidR="00BD652A" w:rsidRPr="00665195" w:rsidRDefault="00BD652A" w:rsidP="00BD652A">
      <w:pPr>
        <w:spacing w:before="180" w:after="0" w:line="240" w:lineRule="auto"/>
        <w:rPr>
          <w:color w:val="1E5E9F" w:themeColor="accent3" w:themeShade="BF"/>
        </w:rPr>
      </w:pPr>
    </w:p>
    <w:p w14:paraId="235E7B7E" w14:textId="77777777" w:rsidR="00BD652A" w:rsidRPr="00665195" w:rsidRDefault="00BD652A" w:rsidP="00BD652A">
      <w:pPr>
        <w:spacing w:before="180" w:after="0" w:line="240" w:lineRule="auto"/>
        <w:rPr>
          <w:color w:val="1E5E9F" w:themeColor="accent3" w:themeShade="BF"/>
        </w:rPr>
      </w:pPr>
      <w:r w:rsidRPr="00665195">
        <w:rPr>
          <w:b/>
          <w:bCs/>
          <w:color w:val="1E5E9F" w:themeColor="accent3" w:themeShade="BF"/>
          <w:sz w:val="32"/>
          <w:szCs w:val="32"/>
        </w:rPr>
        <w:t>ELEVATE YOUR FINANCES!</w:t>
      </w:r>
      <w:r w:rsidRPr="00665195">
        <w:rPr>
          <w:color w:val="1E5E9F" w:themeColor="accent3" w:themeShade="BF"/>
        </w:rPr>
        <w:t xml:space="preserve"> Unlock financial growth with Certificates of Deposit. Secure your savings with competitive rates, flexible terms, and peace of mind. Start investing today! </w:t>
      </w:r>
      <w:r w:rsidRPr="00665195">
        <w:rPr>
          <w:b/>
          <w:bCs/>
          <w:color w:val="1E5E9F" w:themeColor="accent3" w:themeShade="BF"/>
        </w:rPr>
        <w:t>NEW YEAR, NEW</w:t>
      </w:r>
      <w:r w:rsidRPr="00665195">
        <w:rPr>
          <w:color w:val="1E5E9F" w:themeColor="accent3" w:themeShade="BF"/>
        </w:rPr>
        <w:t xml:space="preserve"> </w:t>
      </w:r>
      <w:r w:rsidRPr="00665195">
        <w:rPr>
          <w:b/>
          <w:bCs/>
          <w:color w:val="1E5E9F" w:themeColor="accent3" w:themeShade="BF"/>
        </w:rPr>
        <w:t xml:space="preserve">GAINS. </w:t>
      </w:r>
      <w:r w:rsidRPr="00665195">
        <w:rPr>
          <w:color w:val="1E5E9F" w:themeColor="accent3" w:themeShade="BF"/>
        </w:rPr>
        <w:t xml:space="preserve"> Step into the New Year with financial confidence! Our Money Market Accounts offer a smart way to grow your savings with competitive interest rates. Benefit from the flexibility of check-writing privileges while maximizing returns. Whether you’re saving for a goal or building an emergency fund, start the year right by choosing a Money Market Account that aligns with your financial aspirations. Secure your future and watch your money thrive in 2025!</w:t>
      </w:r>
    </w:p>
    <w:p w14:paraId="642B31E7" w14:textId="77777777" w:rsidR="00ED3F83" w:rsidRDefault="00ED3F83" w:rsidP="00ED3F83"/>
    <w:p w14:paraId="4CD88CD2" w14:textId="77777777" w:rsidR="00BD652A" w:rsidRPr="00074473" w:rsidRDefault="00BD652A" w:rsidP="00BD652A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93768" wp14:editId="45FF429C">
            <wp:simplePos x="0" y="0"/>
            <wp:positionH relativeFrom="column">
              <wp:posOffset>-114300</wp:posOffset>
            </wp:positionH>
            <wp:positionV relativeFrom="paragraph">
              <wp:posOffset>192405</wp:posOffset>
            </wp:positionV>
            <wp:extent cx="1331595" cy="1847850"/>
            <wp:effectExtent l="0" t="0" r="1905" b="0"/>
            <wp:wrapSquare wrapText="bothSides"/>
            <wp:docPr id="1518383936" name="Picture 4" descr="A cell phon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83936" name="Picture 4" descr="A cell phone with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473">
        <w:t>We are everywhere you are with our MFFCU Mobile Banking App!</w:t>
      </w:r>
    </w:p>
    <w:p w14:paraId="2A9F230A" w14:textId="77777777" w:rsidR="00BD652A" w:rsidRDefault="00BD652A" w:rsidP="00BD652A">
      <w:r>
        <w:t>Access your accounts anytime by downloading our MFFCU Mobile Banking app from your smartphone app store.</w:t>
      </w:r>
    </w:p>
    <w:p w14:paraId="36100CCD" w14:textId="77777777" w:rsidR="00BD652A" w:rsidRDefault="00BD652A" w:rsidP="00BD652A">
      <w:pPr>
        <w:pStyle w:val="ListParagraph"/>
        <w:numPr>
          <w:ilvl w:val="0"/>
          <w:numId w:val="2"/>
        </w:numPr>
      </w:pPr>
      <w:r>
        <w:t>View balances and transfer funds</w:t>
      </w:r>
    </w:p>
    <w:p w14:paraId="20C7E9F8" w14:textId="77777777" w:rsidR="00BD652A" w:rsidRDefault="00BD652A" w:rsidP="00BD652A">
      <w:pPr>
        <w:pStyle w:val="ListParagraph"/>
        <w:numPr>
          <w:ilvl w:val="0"/>
          <w:numId w:val="2"/>
        </w:numPr>
      </w:pPr>
      <w:r>
        <w:t>View accounts, loans, statements, set-up alerts and Face ID</w:t>
      </w:r>
    </w:p>
    <w:p w14:paraId="30678C3D" w14:textId="77777777" w:rsidR="00BD652A" w:rsidRDefault="00BD652A" w:rsidP="00BD652A">
      <w:pPr>
        <w:pStyle w:val="ListParagraph"/>
        <w:numPr>
          <w:ilvl w:val="0"/>
          <w:numId w:val="2"/>
        </w:numPr>
      </w:pPr>
      <w:r>
        <w:t>Make loan and Mastercard payments</w:t>
      </w:r>
    </w:p>
    <w:p w14:paraId="0F7BBC08" w14:textId="77777777" w:rsidR="00BD652A" w:rsidRDefault="00BD652A" w:rsidP="00BD652A">
      <w:pPr>
        <w:pStyle w:val="ListParagraph"/>
        <w:numPr>
          <w:ilvl w:val="0"/>
          <w:numId w:val="2"/>
        </w:numPr>
      </w:pPr>
      <w:r>
        <w:t>Remote Deposit from ANYWHERE – ANYTIME</w:t>
      </w:r>
    </w:p>
    <w:p w14:paraId="63F8556B" w14:textId="6AAC2130" w:rsidR="00BD652A" w:rsidRDefault="002F2D3A" w:rsidP="00ED3F83">
      <w:r>
        <w:rPr>
          <w:noProof/>
        </w:rPr>
        <w:lastRenderedPageBreak/>
        <w:drawing>
          <wp:inline distT="0" distB="0" distL="0" distR="0" wp14:anchorId="6882123E" wp14:editId="7E399C81">
            <wp:extent cx="5943600" cy="7697470"/>
            <wp:effectExtent l="0" t="0" r="0" b="0"/>
            <wp:docPr id="1593468401" name="Picture 1" descr="A mail with red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68401" name="Picture 1" descr="A mail with red heart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6B71" w14:textId="44A17610" w:rsidR="002F2D3A" w:rsidRDefault="002F2D3A">
      <w:r>
        <w:br w:type="page"/>
      </w: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F2D3A" w:rsidRPr="004D5105" w14:paraId="31381E53" w14:textId="77777777" w:rsidTr="00A85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7C1C256F" w14:textId="77777777" w:rsidTr="00A8577E"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F03D52" w14:textId="61A72714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36"/>
                      <w:szCs w:val="36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00698C"/>
                      <w:kern w:val="0"/>
                      <w:sz w:val="36"/>
                      <w:szCs w:val="36"/>
                      <w14:ligatures w14:val="none"/>
                    </w:rPr>
                    <w:lastRenderedPageBreak/>
                    <w:t>Spot Amazon Scams and Stay Protected</w:t>
                  </w:r>
                </w:p>
                <w:p w14:paraId="7792ABA8" w14:textId="77777777" w:rsidR="00487B12" w:rsidRDefault="00487B12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A6D3F24" w14:textId="64930779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As one of the world’s largest retailers, Amazon is often targeted by scammers. Protect yourself by staying alert to unsolicited emails, calls, or texts claiming issues with your account.</w:t>
                  </w:r>
                </w:p>
              </w:tc>
            </w:tr>
          </w:tbl>
          <w:p w14:paraId="5ED51FF7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6C3331BD" w14:textId="77777777" w:rsidTr="00A8577E">
        <w:trPr>
          <w:trHeight w:val="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28A866D3" w14:textId="77777777" w:rsidTr="00A8577E">
              <w:trPr>
                <w:trHeight w:val="15"/>
              </w:trPr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F2D3A" w:rsidRPr="004D5105" w14:paraId="259F80CA" w14:textId="77777777" w:rsidTr="00A8577E">
                    <w:trPr>
                      <w:trHeight w:val="15"/>
                    </w:trPr>
                    <w:tc>
                      <w:tcPr>
                        <w:tcW w:w="5000" w:type="pct"/>
                        <w:tcBorders>
                          <w:top w:val="single" w:sz="6" w:space="0" w:color="D9D9D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F01697" w14:textId="77777777" w:rsidR="002F2D3A" w:rsidRPr="004D5105" w:rsidRDefault="002F2D3A" w:rsidP="00A8577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731C885E" w14:textId="77777777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F7D7D0C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6D0528F1" w14:textId="77777777" w:rsidTr="00A85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2876004C" w14:textId="77777777" w:rsidTr="00A8577E"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6FDD296" w14:textId="0CCCD482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00698C"/>
                      <w:kern w:val="0"/>
                      <w:sz w:val="21"/>
                      <w:szCs w:val="21"/>
                      <w14:ligatures w14:val="none"/>
                    </w:rPr>
                    <w:t>Common Amazon Tactics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698C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</w:p>
                <w:p w14:paraId="3284ACF2" w14:textId="77777777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Fraudsters impersonate Amazon representatives to steal personal or financial information. They might:</w:t>
                  </w:r>
                </w:p>
                <w:p w14:paraId="26EB9256" w14:textId="77777777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Claim suspicious account activity or payment issues.</w:t>
                  </w:r>
                </w:p>
                <w:p w14:paraId="3659BF97" w14:textId="77777777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Send fake emails or texts linking to fraudulent sites.</w:t>
                  </w:r>
                </w:p>
                <w:p w14:paraId="2C17CF3C" w14:textId="77777777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Pressure you to act quickly or provide sensitive details.</w:t>
                  </w:r>
                </w:p>
              </w:tc>
            </w:tr>
          </w:tbl>
          <w:p w14:paraId="51F632BC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5AD89412" w14:textId="77777777" w:rsidTr="00A8577E">
        <w:trPr>
          <w:trHeight w:val="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760DA080" w14:textId="77777777" w:rsidTr="00A8577E">
              <w:trPr>
                <w:trHeight w:val="15"/>
              </w:trPr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F2D3A" w:rsidRPr="004D5105" w14:paraId="02267A01" w14:textId="77777777" w:rsidTr="00A8577E">
                    <w:trPr>
                      <w:trHeight w:val="15"/>
                    </w:trPr>
                    <w:tc>
                      <w:tcPr>
                        <w:tcW w:w="5000" w:type="pct"/>
                        <w:tcBorders>
                          <w:top w:val="single" w:sz="6" w:space="0" w:color="D9D9D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008CCC" w14:textId="77777777" w:rsidR="002F2D3A" w:rsidRPr="004D5105" w:rsidRDefault="002F2D3A" w:rsidP="00A8577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192330A3" w14:textId="77777777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3D343B1" w14:textId="50D0AD65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6201A11E" w14:textId="77777777" w:rsidTr="00A85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06A6506A" w14:textId="77777777" w:rsidTr="00A8577E"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1B56E46" w14:textId="36E5F0B6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698C"/>
                      <w:kern w:val="0"/>
                      <w:sz w:val="21"/>
                      <w:szCs w:val="21"/>
                      <w14:ligatures w14:val="none"/>
                    </w:rPr>
                    <w:t>Example of the Scam</w:t>
                  </w:r>
                </w:p>
                <w:p w14:paraId="6854574F" w14:textId="3AD4C293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r w:rsidRPr="004D5105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  <w:t>Pam receives a phone call from someone claiming to be from Amazon customer service. The caller tells Pam that there’s a problem with her recent order and asks her to confirm her credit card information so Amazon can process a refund. Pam, believing the call is legitimate, provides her card details to a scammer. </w:t>
                  </w:r>
                </w:p>
              </w:tc>
            </w:tr>
          </w:tbl>
          <w:p w14:paraId="35679666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14ED0F13" w14:textId="77777777" w:rsidTr="00A8577E">
        <w:trPr>
          <w:trHeight w:val="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666752C3" w14:textId="77777777" w:rsidTr="00A8577E">
              <w:trPr>
                <w:trHeight w:val="15"/>
              </w:trPr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F2D3A" w:rsidRPr="004D5105" w14:paraId="4B932F59" w14:textId="77777777" w:rsidTr="00A8577E">
                    <w:trPr>
                      <w:trHeight w:val="15"/>
                    </w:trPr>
                    <w:tc>
                      <w:tcPr>
                        <w:tcW w:w="5000" w:type="pct"/>
                        <w:tcBorders>
                          <w:top w:val="single" w:sz="6" w:space="0" w:color="D9D9D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8EE279" w14:textId="77777777" w:rsidR="002F2D3A" w:rsidRPr="004D5105" w:rsidRDefault="002F2D3A" w:rsidP="00A8577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688C38AE" w14:textId="77777777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4DEDDBB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33F6945E" w14:textId="77777777" w:rsidTr="00A85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762D6E9A" w14:textId="77777777" w:rsidTr="00A8577E"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56811F5" w14:textId="5BCE9F5B" w:rsidR="002F2D3A" w:rsidRPr="004D5105" w:rsidRDefault="002F2D3A" w:rsidP="00A8577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9"/>
                      <w:szCs w:val="29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00698C"/>
                      <w:kern w:val="0"/>
                      <w:sz w:val="21"/>
                      <w:szCs w:val="21"/>
                      <w14:ligatures w14:val="none"/>
                    </w:rPr>
                    <w:t>How to Protect Yourself</w:t>
                  </w:r>
                </w:p>
                <w:p w14:paraId="6485DDD6" w14:textId="36EC2CCF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Avoid Clicking Links: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Use the official Amazon website or app instead of links in unsolicited messages.</w:t>
                  </w:r>
                </w:p>
                <w:p w14:paraId="7E9C41EA" w14:textId="5B52CB9B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Stay Wary of Urgent Requests: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Amazon won’t pressure you to share personal or financial information via phone, email, or text.</w:t>
                  </w:r>
                </w:p>
                <w:p w14:paraId="4B99B2C8" w14:textId="05676C9C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Verify Suspicious Messages: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Contact Amazon directly through their official site or app.</w:t>
                  </w:r>
                </w:p>
                <w:p w14:paraId="626C7766" w14:textId="211A7A1F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Enable Two-Factor Authentication (2FA):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Add extra security by requiring a unique code to log in.</w:t>
                  </w:r>
                </w:p>
              </w:tc>
            </w:tr>
          </w:tbl>
          <w:p w14:paraId="47F8EF06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1B69F684" w14:textId="77777777" w:rsidTr="00A8577E">
        <w:trPr>
          <w:trHeight w:val="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2D3A" w:rsidRPr="004D5105" w14:paraId="14387D6D" w14:textId="77777777" w:rsidTr="00A8577E">
              <w:trPr>
                <w:trHeight w:val="15"/>
              </w:trPr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F2D3A" w:rsidRPr="004D5105" w14:paraId="37A71ED5" w14:textId="77777777" w:rsidTr="00A8577E">
                    <w:trPr>
                      <w:trHeight w:val="15"/>
                    </w:trPr>
                    <w:tc>
                      <w:tcPr>
                        <w:tcW w:w="5000" w:type="pct"/>
                        <w:tcBorders>
                          <w:top w:val="single" w:sz="6" w:space="0" w:color="D9D9D9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A6B62A" w14:textId="77777777" w:rsidR="002F2D3A" w:rsidRPr="004D5105" w:rsidRDefault="002F2D3A" w:rsidP="00A8577E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2156A65A" w14:textId="05AB7E08" w:rsidR="002F2D3A" w:rsidRPr="004D5105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63070F3" w14:textId="77777777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2F2D3A" w:rsidRPr="004D5105" w14:paraId="780C0556" w14:textId="77777777" w:rsidTr="00A85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466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9"/>
            </w:tblGrid>
            <w:tr w:rsidR="002F2D3A" w:rsidRPr="004D5105" w14:paraId="1DB154D3" w14:textId="77777777" w:rsidTr="00A8577E">
              <w:tc>
                <w:tcPr>
                  <w:tcW w:w="5000" w:type="pct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B22F06E" w14:textId="28A80560" w:rsidR="002F2D3A" w:rsidRPr="004D5105" w:rsidRDefault="002F2D3A" w:rsidP="00A8577E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9"/>
                      <w:szCs w:val="29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00698C"/>
                      <w:kern w:val="0"/>
                      <w:sz w:val="21"/>
                      <w:szCs w:val="21"/>
                      <w14:ligatures w14:val="none"/>
                    </w:rPr>
                    <w:t>If You’ve Been Scammed</w:t>
                  </w:r>
                </w:p>
                <w:p w14:paraId="166E9AEF" w14:textId="5198C0AC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Contact Amazon: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Report scams at Amazon.com.</w:t>
                  </w:r>
                </w:p>
                <w:p w14:paraId="2C3A76AD" w14:textId="2609C4A4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Change Your Password: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Use a strong, unique password and enable 2FA.</w:t>
                  </w:r>
                </w:p>
                <w:p w14:paraId="59E798FF" w14:textId="2A37FC3D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Monitor Your Accounts: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Check for unauthorized activity on Amazon and linked accounts.</w:t>
                  </w:r>
                </w:p>
                <w:p w14:paraId="24E559C9" w14:textId="29E6FCFE" w:rsidR="002F2D3A" w:rsidRPr="004D5105" w:rsidRDefault="002F2D3A" w:rsidP="00A8577E">
                  <w:pPr>
                    <w:framePr w:hSpace="45" w:wrap="around" w:vAnchor="text" w:hAnchor="text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Report Fraud: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Notify the FTC </w:t>
                  </w:r>
                  <w:hyperlink r:id="rId12" w:history="1">
                    <w:r w:rsidRPr="004D510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698C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ReportFraud.ftc.gov</w:t>
                    </w:r>
                  </w:hyperlink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and your credit card provider.</w:t>
                  </w:r>
                </w:p>
                <w:p w14:paraId="21C60310" w14:textId="07C600AE" w:rsidR="00487B12" w:rsidRPr="00487B12" w:rsidRDefault="002F2D3A" w:rsidP="00487B12">
                  <w:pPr>
                    <w:framePr w:hSpace="45" w:wrap="around" w:vAnchor="text" w:hAnchor="text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3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b/>
                      <w:bCs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Be Vigilant: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 Watch out for follow-up scam attempts</w:t>
                  </w:r>
                  <w:r w:rsidR="00487B12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.</w:t>
                  </w:r>
                </w:p>
                <w:p w14:paraId="0AEC1369" w14:textId="1D6D712B" w:rsidR="002F2D3A" w:rsidRPr="002F2D3A" w:rsidRDefault="002F2D3A" w:rsidP="00A8577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</w:pP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 xml:space="preserve">If you suspect your </w:t>
                  </w:r>
                  <w:r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>Members Financial</w:t>
                  </w:r>
                  <w:r w:rsidRPr="004D5105">
                    <w:rPr>
                      <w:rFonts w:ascii="Times New Roman" w:eastAsia="Times New Roman" w:hAnsi="Times New Roman" w:cs="Times New Roman"/>
                      <w:color w:val="3D3833"/>
                      <w:kern w:val="0"/>
                      <w:sz w:val="21"/>
                      <w:szCs w:val="21"/>
                      <w14:ligatures w14:val="none"/>
                    </w:rPr>
                    <w:t xml:space="preserve"> account has been affected, reach out to us immediately.  </w:t>
                  </w:r>
                </w:p>
              </w:tc>
            </w:tr>
          </w:tbl>
          <w:p w14:paraId="370FE68A" w14:textId="7B04256B" w:rsidR="002F2D3A" w:rsidRPr="004D5105" w:rsidRDefault="002F2D3A" w:rsidP="00A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2353024" w14:textId="77777777" w:rsidR="00487B12" w:rsidRDefault="00487B12" w:rsidP="002F2D3A"/>
    <w:p w14:paraId="42390D94" w14:textId="77777777" w:rsidR="00487B12" w:rsidRDefault="00487B12" w:rsidP="002F2D3A"/>
    <w:p w14:paraId="013B1D81" w14:textId="63A4FC05" w:rsidR="002F2D3A" w:rsidRDefault="0022585D" w:rsidP="002F2D3A"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801CA67" wp14:editId="267AD17E">
            <wp:simplePos x="0" y="0"/>
            <wp:positionH relativeFrom="column">
              <wp:posOffset>1362075</wp:posOffset>
            </wp:positionH>
            <wp:positionV relativeFrom="paragraph">
              <wp:posOffset>600075</wp:posOffset>
            </wp:positionV>
            <wp:extent cx="3333750" cy="1905000"/>
            <wp:effectExtent l="0" t="0" r="0" b="0"/>
            <wp:wrapSquare wrapText="bothSides"/>
            <wp:docPr id="215104215" name="Picture 8" descr="A person and person in a convertibl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4215" name="Picture 8" descr="A person and person in a convertible ca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FBA7B69" wp14:editId="556FD463">
            <wp:simplePos x="0" y="0"/>
            <wp:positionH relativeFrom="margin">
              <wp:posOffset>980</wp:posOffset>
            </wp:positionH>
            <wp:positionV relativeFrom="margin">
              <wp:posOffset>2999105</wp:posOffset>
            </wp:positionV>
            <wp:extent cx="5943600" cy="3546425"/>
            <wp:effectExtent l="0" t="0" r="0" b="0"/>
            <wp:wrapSquare wrapText="bothSides"/>
            <wp:docPr id="2" name="Picture 1" descr="Daylight Saving Time Starts – set clocks ahead 1 hour | City of Lex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ylight Saving Time Starts – set clocks ahead 1 hour | City of Lexingt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B12" w:rsidRPr="002777D4">
        <w:rPr>
          <w:rFonts w:ascii="Helvetica" w:eastAsia="Times New Roman" w:hAnsi="Helvetica" w:cs="Helvetica"/>
          <w:noProof/>
          <w:color w:val="5A5A5A"/>
          <w:sz w:val="21"/>
          <w:szCs w:val="21"/>
          <w:lang w:val="en"/>
        </w:rPr>
        <w:drawing>
          <wp:anchor distT="0" distB="0" distL="114300" distR="114300" simplePos="0" relativeHeight="251661312" behindDoc="0" locked="0" layoutInCell="1" allowOverlap="1" wp14:anchorId="09E704EF" wp14:editId="2E9EE4A5">
            <wp:simplePos x="0" y="0"/>
            <wp:positionH relativeFrom="margin">
              <wp:posOffset>238125</wp:posOffset>
            </wp:positionH>
            <wp:positionV relativeFrom="margin">
              <wp:posOffset>7663180</wp:posOffset>
            </wp:positionV>
            <wp:extent cx="5581650" cy="526415"/>
            <wp:effectExtent l="0" t="0" r="0" b="698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D3A" w:rsidSect="002F2D3A">
      <w:pgSz w:w="12240" w:h="15840"/>
      <w:pgMar w:top="1440" w:right="1440" w:bottom="1440" w:left="1440" w:header="720" w:footer="720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74DC1" w14:textId="77777777" w:rsidR="002F2D3A" w:rsidRDefault="002F2D3A" w:rsidP="002F2D3A">
      <w:pPr>
        <w:spacing w:after="0" w:line="240" w:lineRule="auto"/>
      </w:pPr>
      <w:r>
        <w:separator/>
      </w:r>
    </w:p>
  </w:endnote>
  <w:endnote w:type="continuationSeparator" w:id="0">
    <w:p w14:paraId="7F3F848E" w14:textId="77777777" w:rsidR="002F2D3A" w:rsidRDefault="002F2D3A" w:rsidP="002F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fcu-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1A1B" w14:textId="77777777" w:rsidR="002F2D3A" w:rsidRDefault="002F2D3A" w:rsidP="002F2D3A">
      <w:pPr>
        <w:spacing w:after="0" w:line="240" w:lineRule="auto"/>
      </w:pPr>
      <w:r>
        <w:separator/>
      </w:r>
    </w:p>
  </w:footnote>
  <w:footnote w:type="continuationSeparator" w:id="0">
    <w:p w14:paraId="2ED1669E" w14:textId="77777777" w:rsidR="002F2D3A" w:rsidRDefault="002F2D3A" w:rsidP="002F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83E1D"/>
    <w:multiLevelType w:val="multilevel"/>
    <w:tmpl w:val="411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D3E2C"/>
    <w:multiLevelType w:val="multilevel"/>
    <w:tmpl w:val="D836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92555"/>
    <w:multiLevelType w:val="multilevel"/>
    <w:tmpl w:val="D686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E1460"/>
    <w:multiLevelType w:val="multilevel"/>
    <w:tmpl w:val="C2FA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401BF"/>
    <w:multiLevelType w:val="hybridMultilevel"/>
    <w:tmpl w:val="608C3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36279">
    <w:abstractNumId w:val="2"/>
  </w:num>
  <w:num w:numId="2" w16cid:durableId="2118524265">
    <w:abstractNumId w:val="4"/>
  </w:num>
  <w:num w:numId="3" w16cid:durableId="1020281118">
    <w:abstractNumId w:val="0"/>
  </w:num>
  <w:num w:numId="4" w16cid:durableId="1571650909">
    <w:abstractNumId w:val="1"/>
  </w:num>
  <w:num w:numId="5" w16cid:durableId="827988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83"/>
    <w:rsid w:val="00146E80"/>
    <w:rsid w:val="001D22F7"/>
    <w:rsid w:val="0022585D"/>
    <w:rsid w:val="002F2D3A"/>
    <w:rsid w:val="00487B12"/>
    <w:rsid w:val="00665195"/>
    <w:rsid w:val="0069073E"/>
    <w:rsid w:val="00AE012D"/>
    <w:rsid w:val="00BD652A"/>
    <w:rsid w:val="00D45AD6"/>
    <w:rsid w:val="00DD34F6"/>
    <w:rsid w:val="00ED3F83"/>
    <w:rsid w:val="00F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1438"/>
  <w15:chartTrackingRefBased/>
  <w15:docId w15:val="{0C183D1C-52A4-4125-9741-797096A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F83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F83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F83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F8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F83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F83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F83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F83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F83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F83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F83"/>
    <w:rPr>
      <w:b/>
      <w:bCs/>
      <w:smallCaps/>
      <w:color w:val="374C8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3A"/>
  </w:style>
  <w:style w:type="paragraph" w:styleId="Footer">
    <w:name w:val="footer"/>
    <w:basedOn w:val="Normal"/>
    <w:link w:val="FooterChar"/>
    <w:uiPriority w:val="99"/>
    <w:unhideWhenUsed/>
    <w:rsid w:val="002F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mail.wealthcu.org/em?a=social&amp;b=opEoBL3z30a4Q19r2T9V4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Feagan</dc:creator>
  <cp:keywords/>
  <dc:description/>
  <cp:lastModifiedBy>Donny Feagan</cp:lastModifiedBy>
  <cp:revision>5</cp:revision>
  <dcterms:created xsi:type="dcterms:W3CDTF">2025-01-07T15:09:00Z</dcterms:created>
  <dcterms:modified xsi:type="dcterms:W3CDTF">2025-01-07T19:57:00Z</dcterms:modified>
</cp:coreProperties>
</file>